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800E" w14:textId="079ADE15" w:rsidR="00230B67" w:rsidRDefault="00230B67" w:rsidP="00230B67">
      <w:pPr>
        <w:ind w:firstLine="720"/>
        <w:jc w:val="both"/>
        <w:rPr>
          <w:rFonts w:ascii="Bookman Old Style" w:eastAsia="Times New Roman" w:hAnsi="Bookman Old Style" w:cs="Times New Roman"/>
        </w:rPr>
      </w:pPr>
    </w:p>
    <w:p w14:paraId="623E6A15" w14:textId="77777777" w:rsidR="00230B67" w:rsidRDefault="00230B67" w:rsidP="00230B67">
      <w:pPr>
        <w:ind w:firstLine="720"/>
        <w:jc w:val="both"/>
        <w:rPr>
          <w:rFonts w:ascii="Bookman Old Style" w:eastAsia="Times New Roman" w:hAnsi="Bookman Old Style" w:cs="Times New Roman"/>
        </w:rPr>
      </w:pPr>
      <w:r w:rsidRPr="00E33415">
        <w:rPr>
          <w:rFonts w:ascii="Bookman Old Style" w:eastAsia="Times New Roman" w:hAnsi="Bookman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17F18" wp14:editId="5D45BD6B">
                <wp:simplePos x="0" y="0"/>
                <wp:positionH relativeFrom="column">
                  <wp:posOffset>434340</wp:posOffset>
                </wp:positionH>
                <wp:positionV relativeFrom="paragraph">
                  <wp:posOffset>3577590</wp:posOffset>
                </wp:positionV>
                <wp:extent cx="4686300" cy="247650"/>
                <wp:effectExtent l="0" t="0" r="0" b="0"/>
                <wp:wrapTopAndBottom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B4B9" w14:textId="77777777" w:rsidR="00230B67" w:rsidRPr="00E33415" w:rsidRDefault="00230B67" w:rsidP="00230B6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Figure 1: MSCT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images of left renal angiomyolipoma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(p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-c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ontrast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7F18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34.2pt;margin-top:281.7pt;width:369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Se7gEAAKgDAAAOAAAAZHJzL2Uyb0RvYy54bWysU9tu2zAMfR+wfxD0vtjxmjQz4hRbu+5h&#10;3QVo9wGMLMdCJVGTlNjZ15dSLgu2t2F+EGiRPOQhj5Y3o9FsJ31QaBs+nZScSSuwVXbT8B9P928W&#10;nIUItgWNVjZ8LwO/Wb1+tRxcLSvsUbfSMwKxoR5cw/sYXV0UQfTSQJigk5acHXoDkX79pmg9DIRu&#10;dFGV5bwY0LfOo5Ah0O3dwclXGb/rpIjfui7IyHTDqbeYT5/PdTqL1RLqjQfXK3FsA/6hCwPKUtEz&#10;1B1EYFuv/oIySngM2MWJQFNg1ykhMwdiMy3/YPPYg5OZCw0nuPOYwv+DFV933z1TbcOr6TVnFgwt&#10;6TNGeGZP8jmwKk1ocKGmwEdHoXH8gCNtOrMN7gEFRVm87cFu5HvvcegltNThNGUWF6kHnJBA1sMX&#10;bKkQbCNmoLHzJo2PBsIInTa1P29HjpEJuryaL+ZvS3IJ8lVX1/NZXl8B9Snb+RA/STQsGQ33tP2M&#10;DruHEFM3UJ9CUjGL90rrrABt2dDwd7NqlhMuPEZFEqhWpuGLMn0HySSSH22bkyMofbCpgLZH1ono&#10;gXIc1yMFplGssd0Tf48HIdLDIaNH/4uzgUTY8PBzC15yBlbQdcPjybyNWbWJRQIiOWQ+R+kmvV3+&#10;56jfD2z1AgAA//8DAFBLAwQUAAYACAAAACEAQK0Wgd4AAAAKAQAADwAAAGRycy9kb3ducmV2Lnht&#10;bEyPzU7DMBCE70i8g7VIvVGbNo3SEKdCoF6LKD9Sb268TSLidRS7TXh7lhO9zWo+zc4Um8l14oJD&#10;aD1peJgrEEiVty3VGj7et/cZiBANWdN5Qg0/GGBT3t4UJrd+pDe87GMtOIRCbjQ0Mfa5lKFq0Jkw&#10;9z0Seyc/OBP5HGppBzNyuOvkQqlUOtMSf2hMj88NVt/7s9PwuTsdvhL1Wr+4VT/6SUlya6n17G56&#10;egQRcYr/MPzV5+pQcqejP5MNotOQZgmTGlbpkgUDmUpZHNlRiwRkWcjrCeUvAAAA//8DAFBLAQIt&#10;ABQABgAIAAAAIQC2gziS/gAAAOEBAAATAAAAAAAAAAAAAAAAAAAAAABbQ29udGVudF9UeXBlc10u&#10;eG1sUEsBAi0AFAAGAAgAAAAhADj9If/WAAAAlAEAAAsAAAAAAAAAAAAAAAAALwEAAF9yZWxzLy5y&#10;ZWxzUEsBAi0AFAAGAAgAAAAhAIc8VJ7uAQAAqAMAAA4AAAAAAAAAAAAAAAAALgIAAGRycy9lMm9E&#10;b2MueG1sUEsBAi0AFAAGAAgAAAAhAECtFoHeAAAACgEAAA8AAAAAAAAAAAAAAAAASAQAAGRycy9k&#10;b3ducmV2LnhtbFBLBQYAAAAABAAEAPMAAABTBQAAAAA=&#10;" filled="f" stroked="f">
                <v:textbox>
                  <w:txbxContent>
                    <w:p w14:paraId="2D20B4B9" w14:textId="77777777" w:rsidR="00230B67" w:rsidRPr="00E33415" w:rsidRDefault="00230B67" w:rsidP="00230B6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Figure 1: MSCT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 images of left renal angiomyolipoma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(p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-c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ontrast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33415">
        <w:rPr>
          <w:rFonts w:ascii="Bookman Old Style" w:eastAsia="Times New Roman" w:hAnsi="Bookman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09BE5" wp14:editId="7BE97ADA">
                <wp:simplePos x="0" y="0"/>
                <wp:positionH relativeFrom="column">
                  <wp:posOffset>-88265</wp:posOffset>
                </wp:positionH>
                <wp:positionV relativeFrom="paragraph">
                  <wp:posOffset>7539990</wp:posOffset>
                </wp:positionV>
                <wp:extent cx="5608955" cy="447675"/>
                <wp:effectExtent l="0" t="0" r="0" b="0"/>
                <wp:wrapTopAndBottom/>
                <wp:docPr id="1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1EDD4" w14:textId="77777777" w:rsidR="00230B67" w:rsidRPr="00E33415" w:rsidRDefault="00230B67" w:rsidP="00230B6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MSCT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images of left renal angiomyolipoma (post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intravenous c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ontrast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9BE5" id="_x0000_s1027" type="#_x0000_t202" style="position:absolute;left:0;text-align:left;margin-left:-6.95pt;margin-top:593.7pt;width:441.6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f17QEAAK4DAAAOAAAAZHJzL2Uyb0RvYy54bWysU8Fu2zAMvQ/YPwi6L3aCOk2NOMXWrjus&#10;6wa0+wBGlmOhlqhJSuzs60fJcRZst2E+CLJEPvI9Pq1vB92xg3Reoan4fJZzJo3AWpldxb+/PLxb&#10;ceYDmBo6NLLiR+n57ebtm3VvS7nAFrtaOkYgxpe9rXgbgi2zzItWavAztNLQZYNOQ6Bft8tqBz2h&#10;6y5b5Pky69HV1qGQ3tPp/XjJNwm/aaQIX5vGy8C6ilNvIa0urdu4Zps1lDsHtlXi1Ab8QxcalKGi&#10;Z6h7CMD2Tv0FpZVw6LEJM4E6w6ZRQiYOxGae/8HmuQUrExcSx9uzTP7/wYqnwzfHVE2zo0kZ0DSj&#10;zxjglb3IV88WUaDe+pLini1FhuEDDhScyHr7iIKiDN61YHbyvXPYtxJqanAeM7OL1BHHR5Bt/wVr&#10;KgT7gAloaJyO6pEejNBpUMfzcOQQmKDDYpmvboqCM0F3V1fXy+silYByyrbOh08SNYubijsafkKH&#10;w6MPsRsop5BYzOCD6rpkgM6wvuI3xaJICRc3WgXyZ6d0xVd5/EbHRJIfTZ2SA6hu3FOBzpxYR6Ij&#10;5TBsh1HhScwt1keSweFoR3o+tGnR/eSsJytW3P/Yg5OcgRF0XPEwbe9C8u4kLZki0ToZOLru8j+1&#10;8vuZbX4BAAD//wMAUEsDBBQABgAIAAAAIQALpiQP4QAAAA0BAAAPAAAAZHJzL2Rvd25yZXYueG1s&#10;TI9LT8MwEITvSPwHa5G4tXZKH0mIUyEQVxDlIXFz420SEa+j2G3Cv+9yKrfdndHsN8V2cp044RBa&#10;TxqSuQKBVHnbUq3h4/15loII0ZA1nSfU8IsBtuX1VWFy60d6w9Mu1oJDKORGQxNjn0sZqgadCXPf&#10;I7F28IMzkdehlnYwI4e7Ti6UWktnWuIPjenxscHqZ3d0Gj5fDt9fS/VaP7lVP/pJSXKZ1Pr2Znq4&#10;BxFxihcz/OEzOpTMtPdHskF0GmbJXcZWFpJ0swTBlnSd8bDn02K1yUCWhfzfojwDAAD//wMAUEsB&#10;Ai0AFAAGAAgAAAAhALaDOJL+AAAA4QEAABMAAAAAAAAAAAAAAAAAAAAAAFtDb250ZW50X1R5cGVz&#10;XS54bWxQSwECLQAUAAYACAAAACEAOP0h/9YAAACUAQAACwAAAAAAAAAAAAAAAAAvAQAAX3JlbHMv&#10;LnJlbHNQSwECLQAUAAYACAAAACEA15gn9e0BAACuAwAADgAAAAAAAAAAAAAAAAAuAgAAZHJzL2Uy&#10;b0RvYy54bWxQSwECLQAUAAYACAAAACEAC6YkD+EAAAANAQAADwAAAAAAAAAAAAAAAABHBAAAZHJz&#10;L2Rvd25yZXYueG1sUEsFBgAAAAAEAAQA8wAAAFUFAAAAAA==&#10;" filled="f" stroked="f">
                <v:textbox>
                  <w:txbxContent>
                    <w:p w14:paraId="5AC1EDD4" w14:textId="77777777" w:rsidR="00230B67" w:rsidRPr="00E33415" w:rsidRDefault="00230B67" w:rsidP="00230B6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: MSCT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images of left renal angiomyolipoma (post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intravenous c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ontrast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</w:rPr>
        <w:drawing>
          <wp:anchor distT="0" distB="0" distL="114300" distR="114300" simplePos="0" relativeHeight="251661312" behindDoc="0" locked="0" layoutInCell="1" allowOverlap="1" wp14:anchorId="471AF528" wp14:editId="703BD206">
            <wp:simplePos x="0" y="0"/>
            <wp:positionH relativeFrom="column">
              <wp:posOffset>920115</wp:posOffset>
            </wp:positionH>
            <wp:positionV relativeFrom="paragraph">
              <wp:posOffset>3910965</wp:posOffset>
            </wp:positionV>
            <wp:extent cx="3608705" cy="3608705"/>
            <wp:effectExtent l="0" t="0" r="0" b="0"/>
            <wp:wrapTopAndBottom/>
            <wp:docPr id="17" name="Gambar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46267" name="Gambar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noProof/>
        </w:rPr>
        <w:drawing>
          <wp:anchor distT="0" distB="0" distL="114300" distR="114300" simplePos="0" relativeHeight="251659264" behindDoc="0" locked="0" layoutInCell="1" allowOverlap="1" wp14:anchorId="41F52FDC" wp14:editId="7639D22D">
            <wp:simplePos x="0" y="0"/>
            <wp:positionH relativeFrom="column">
              <wp:posOffset>910590</wp:posOffset>
            </wp:positionH>
            <wp:positionV relativeFrom="paragraph">
              <wp:posOffset>0</wp:posOffset>
            </wp:positionV>
            <wp:extent cx="3618230" cy="3581400"/>
            <wp:effectExtent l="0" t="0" r="1270" b="0"/>
            <wp:wrapTopAndBottom/>
            <wp:docPr id="12" name="Gamb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047187" name="Gambar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017FB" w14:textId="3E8B7882" w:rsidR="00230B67" w:rsidRPr="008A0878" w:rsidRDefault="00230B67" w:rsidP="00230B67">
      <w:pPr>
        <w:jc w:val="both"/>
        <w:rPr>
          <w:rFonts w:ascii="Bookman Old Style" w:hAnsi="Bookman Old Style"/>
          <w:bCs/>
          <w:sz w:val="21"/>
          <w:szCs w:val="21"/>
        </w:rPr>
      </w:pPr>
      <w:r w:rsidRPr="00E33415">
        <w:rPr>
          <w:rFonts w:ascii="Bookman Old Style" w:eastAsia="Times New Roman" w:hAnsi="Bookman Old Style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40FE96" wp14:editId="0F738C3F">
                <wp:simplePos x="0" y="0"/>
                <wp:positionH relativeFrom="column">
                  <wp:posOffset>-22860</wp:posOffset>
                </wp:positionH>
                <wp:positionV relativeFrom="paragraph">
                  <wp:posOffset>3663315</wp:posOffset>
                </wp:positionV>
                <wp:extent cx="5440045" cy="400050"/>
                <wp:effectExtent l="0" t="0" r="0" b="0"/>
                <wp:wrapTopAndBottom/>
                <wp:docPr id="20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C8F0" w14:textId="77777777" w:rsidR="00230B67" w:rsidRPr="00E33415" w:rsidRDefault="00230B67" w:rsidP="00230B6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MSCT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images of left renal angiomyolipoma (delayed c</w:t>
                            </w:r>
                            <w:r w:rsidRPr="00E3341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ontrast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 minutes)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FE96" id="_x0000_s1028" type="#_x0000_t202" style="position:absolute;left:0;text-align:left;margin-left:-1.8pt;margin-top:288.45pt;width:428.3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xq9gEAAMgDAAAOAAAAZHJzL2Uyb0RvYy54bWysU01v2zAMvQ/YfxB0X+wEydAZUYquXXdY&#10;9wG0+wGMLMdCJVGTlNjdrx8lJ1mw3YZdBFoiH/ken9fXozXsoELU6ASfz2rOlJPYarcT/PvT/Zsr&#10;zmIC14JBpwR/UZFfb16/Wg++UQvs0bQqMAJxsRm84H1KvqmqKHtlIc7QK0ePHQYLiT7DrmoDDIRu&#10;TbWo67fVgKH1AaWKkW7vpke+Kfhdp2T62nVRJWYEp9lSOUM5t/msNmtodgF8r+VxDPiHKSxoR03P&#10;UHeQgO2D/gvKahkwYpdmEm2FXaelKhyIzbz+g81jD14VLiRO9GeZ4v+DlV8O3wLTreALkseBpR19&#10;wgTP7Ek9R7bIAg0+NpT36Ckzje9xpEUXstE/oKQsh7c9uJ26CQGHXkFLA85zZXVROuHEDLIdPmNL&#10;jWCfsACNXbBZPdKDETpN8nJejhoTk3S5Wi7rerniTNIbhfWqbK+C5lTtQ0wfFVqWA8EDLb+gw+Eh&#10;pjwNNKeU3MzhvTamGMA4Ngj+brVYlYKLF6sT+dNoK/gV9ayPjskkP7i2FCfQZoqpgXFH1pnoRDmN&#10;23FS+CTmFtsXkiHgZEf6fSjoMfzkbCArCh5/7CEozsBJuhY8ncLbVLw7jX9D8nW6MMs6T6jH9mSX&#10;Qvho7ezHy++S9fsH3PwCAAD//wMAUEsDBBQABgAIAAAAIQAq9+8P3wAAAAoBAAAPAAAAZHJzL2Rv&#10;d25yZXYueG1sTI/BTsMwEETvSPyDtUjcWruEpE3IpkIgriAKReLmxtskIl5HsduEv8ec4Liap5m3&#10;5Xa2vTjT6DvHCKulAkFcO9Nxg/D+9rTYgPBBs9G9Y0L4Jg/b6vKi1IVxE7/SeRcaEUvYFxqhDWEo&#10;pPR1S1b7pRuIY3Z0o9UhnmMjzainWG57eaNUJq3uOC60eqCHluqv3cki7J+Pnx+36qV5tOkwuVlJ&#10;trlEvL6a7+9ABJrDHwy/+lEdquh0cCc2XvQIiySLJEK6znIQEdikyQrEASFL8hxkVcr/L1Q/AAAA&#10;//8DAFBLAQItABQABgAIAAAAIQC2gziS/gAAAOEBAAATAAAAAAAAAAAAAAAAAAAAAABbQ29udGVu&#10;dF9UeXBlc10ueG1sUEsBAi0AFAAGAAgAAAAhADj9If/WAAAAlAEAAAsAAAAAAAAAAAAAAAAALwEA&#10;AF9yZWxzLy5yZWxzUEsBAi0AFAAGAAgAAAAhAPtNTGr2AQAAyAMAAA4AAAAAAAAAAAAAAAAALgIA&#10;AGRycy9lMm9Eb2MueG1sUEsBAi0AFAAGAAgAAAAhACr37w/fAAAACgEAAA8AAAAAAAAAAAAAAAAA&#10;UAQAAGRycy9kb3ducmV2LnhtbFBLBQYAAAAABAAEAPMAAABcBQAAAAA=&#10;" filled="f" stroked="f">
                <v:textbox>
                  <w:txbxContent>
                    <w:p w14:paraId="5CCDC8F0" w14:textId="77777777" w:rsidR="00230B67" w:rsidRPr="00E33415" w:rsidRDefault="00230B67" w:rsidP="00230B6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: MSCT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images of left renal angiomyolipoma (delayed c</w:t>
                      </w:r>
                      <w:r w:rsidRPr="00E3341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ontrast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 5 minutes)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</w:rPr>
        <w:drawing>
          <wp:anchor distT="0" distB="0" distL="114300" distR="114300" simplePos="0" relativeHeight="251663360" behindDoc="0" locked="0" layoutInCell="1" allowOverlap="1" wp14:anchorId="5ED818DD" wp14:editId="233EB72B">
            <wp:simplePos x="0" y="0"/>
            <wp:positionH relativeFrom="column">
              <wp:posOffset>891540</wp:posOffset>
            </wp:positionH>
            <wp:positionV relativeFrom="paragraph">
              <wp:posOffset>0</wp:posOffset>
            </wp:positionV>
            <wp:extent cx="3667125" cy="3667125"/>
            <wp:effectExtent l="0" t="0" r="9525" b="9525"/>
            <wp:wrapTopAndBottom/>
            <wp:docPr id="19" name="Gamba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2937" name="Gambar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5D638" w14:textId="77777777" w:rsidR="00857E8B" w:rsidRDefault="00857E8B"/>
    <w:sectPr w:rsidR="00857E8B" w:rsidSect="00462BC8">
      <w:pgSz w:w="11907" w:h="16840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221F3"/>
    <w:multiLevelType w:val="hybridMultilevel"/>
    <w:tmpl w:val="499EC306"/>
    <w:lvl w:ilvl="0" w:tplc="9D30D394">
      <w:start w:val="1"/>
      <w:numFmt w:val="decimal"/>
      <w:lvlText w:val="%1."/>
      <w:lvlJc w:val="left"/>
      <w:pPr>
        <w:ind w:left="720" w:hanging="360"/>
      </w:pPr>
    </w:lvl>
    <w:lvl w:ilvl="1" w:tplc="5BC05F4A" w:tentative="1">
      <w:start w:val="1"/>
      <w:numFmt w:val="lowerLetter"/>
      <w:lvlText w:val="%2."/>
      <w:lvlJc w:val="left"/>
      <w:pPr>
        <w:ind w:left="1440" w:hanging="360"/>
      </w:pPr>
    </w:lvl>
    <w:lvl w:ilvl="2" w:tplc="11E0FA16" w:tentative="1">
      <w:start w:val="1"/>
      <w:numFmt w:val="lowerRoman"/>
      <w:lvlText w:val="%3."/>
      <w:lvlJc w:val="right"/>
      <w:pPr>
        <w:ind w:left="2160" w:hanging="180"/>
      </w:pPr>
    </w:lvl>
    <w:lvl w:ilvl="3" w:tplc="CC5093BA" w:tentative="1">
      <w:start w:val="1"/>
      <w:numFmt w:val="decimal"/>
      <w:lvlText w:val="%4."/>
      <w:lvlJc w:val="left"/>
      <w:pPr>
        <w:ind w:left="2880" w:hanging="360"/>
      </w:pPr>
    </w:lvl>
    <w:lvl w:ilvl="4" w:tplc="E2AA1550" w:tentative="1">
      <w:start w:val="1"/>
      <w:numFmt w:val="lowerLetter"/>
      <w:lvlText w:val="%5."/>
      <w:lvlJc w:val="left"/>
      <w:pPr>
        <w:ind w:left="3600" w:hanging="360"/>
      </w:pPr>
    </w:lvl>
    <w:lvl w:ilvl="5" w:tplc="07B04A90" w:tentative="1">
      <w:start w:val="1"/>
      <w:numFmt w:val="lowerRoman"/>
      <w:lvlText w:val="%6."/>
      <w:lvlJc w:val="right"/>
      <w:pPr>
        <w:ind w:left="4320" w:hanging="180"/>
      </w:pPr>
    </w:lvl>
    <w:lvl w:ilvl="6" w:tplc="F8543A26" w:tentative="1">
      <w:start w:val="1"/>
      <w:numFmt w:val="decimal"/>
      <w:lvlText w:val="%7."/>
      <w:lvlJc w:val="left"/>
      <w:pPr>
        <w:ind w:left="5040" w:hanging="360"/>
      </w:pPr>
    </w:lvl>
    <w:lvl w:ilvl="7" w:tplc="555E78C0" w:tentative="1">
      <w:start w:val="1"/>
      <w:numFmt w:val="lowerLetter"/>
      <w:lvlText w:val="%8."/>
      <w:lvlJc w:val="left"/>
      <w:pPr>
        <w:ind w:left="5760" w:hanging="360"/>
      </w:pPr>
    </w:lvl>
    <w:lvl w:ilvl="8" w:tplc="EEEC8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7"/>
    <w:rsid w:val="00136830"/>
    <w:rsid w:val="00230B67"/>
    <w:rsid w:val="006D493C"/>
    <w:rsid w:val="008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9BF"/>
  <w15:chartTrackingRefBased/>
  <w15:docId w15:val="{D01A43B2-F5C8-46E3-9314-BA72923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67"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30B67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230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2020-11-22T07:12:00Z</dcterms:created>
  <dcterms:modified xsi:type="dcterms:W3CDTF">2020-11-22T07:15:00Z</dcterms:modified>
</cp:coreProperties>
</file>