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240" w:lineRule="auto"/>
        <w:jc w:val="center"/>
        <w:rPr>
          <w:rFonts w:hint="default" w:ascii="Bookman Old Style" w:hAnsi="Bookman Old Style" w:cs="Bookman Old Style"/>
          <w:color w:val="auto"/>
          <w:sz w:val="22"/>
          <w:szCs w:val="22"/>
          <w:lang w:val="en-US"/>
        </w:rPr>
      </w:pPr>
      <w:r>
        <w:rPr>
          <w:rFonts w:hint="default" w:ascii="Bookman Old Style" w:hAnsi="Bookman Old Style" w:cs="Bookman Old Style"/>
          <w:color w:val="auto"/>
          <w:sz w:val="22"/>
          <w:szCs w:val="22"/>
          <w:lang w:val="en-US"/>
        </w:rPr>
        <w:t xml:space="preserve">Tabel 1. Penyebab, gejala dan tanda Intoksikasi </w:t>
      </w:r>
      <w:r>
        <w:rPr>
          <w:rFonts w:hint="default" w:ascii="Bookman Old Style" w:hAnsi="Bookman Old Style" w:eastAsia="sans-serif" w:cs="Bookman Old Style"/>
          <w:i w:val="0"/>
          <w:caps w:val="0"/>
          <w:color w:val="auto"/>
          <w:spacing w:val="0"/>
          <w:sz w:val="22"/>
          <w:szCs w:val="22"/>
          <w:shd w:val="clear" w:fill="FFFFFF"/>
          <w:vertAlign w:val="superscript"/>
          <w:lang w:val="en-US"/>
        </w:rPr>
        <w:t>7</w:t>
      </w:r>
    </w:p>
    <w:tbl>
      <w:tblPr>
        <w:tblStyle w:val="7"/>
        <w:tblW w:w="9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1"/>
        <w:gridCol w:w="2753"/>
        <w:gridCol w:w="4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Bookman Old Style" w:hAnsi="Bookman Old Style" w:eastAsia="sans-serif" w:cs="Bookman Old Style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Toksidrome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Bookman Old Style" w:hAnsi="Bookman Old Style" w:eastAsia="sans-serif" w:cs="Bookman Old Style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Lokasi Aksi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Bookman Old Style" w:hAnsi="Bookman Old Style" w:eastAsia="sans-serif" w:cs="Bookman Old Style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Gejala dan Tanda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Bookman Old Style" w:hAnsi="Bookman Old Style" w:eastAsia="sans-serif" w:cs="Bookman Old Style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Opioid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Reseptor opioid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Sedasi, miosis, penurunan  bising usus, penurunan frekuensi napas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Bookman Old Style" w:hAnsi="Bookman Old Style" w:eastAsia="sans-serif" w:cs="Bookman Old Style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Sedatif-hipnotik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Reseptor asam aminobutirat gamma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Sedasi, pupil normal, penurunan frekuensi napas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Style w:val="6"/>
                <w:rFonts w:hint="default" w:ascii="Bookman Old Style" w:hAnsi="Bookman Old Style" w:eastAsia="sans-serif" w:cs="Bookman Old Style"/>
                <w:b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Antikolinergik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Reseptor asetilkolin Muskarinik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Penurunan status mental, sedasi, halusinasi, midriasis, </w:t>
            </w: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"https://whitecoathunter.com/kulit/" </w:instrText>
            </w: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kulit</w:t>
            </w: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 kering, membran mukosa kering, penurunan bising usus, retensi urin</w:t>
            </w:r>
          </w:p>
        </w:tc>
      </w:tr>
    </w:tbl>
    <w:p/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9"/>
        <w:rPr>
          <w:rFonts w:hint="default" w:ascii="Bookman Old Style" w:hAnsi="Bookman Old Style" w:eastAsia="sans-serif" w:cs="Bookman Old Style"/>
          <w:b w:val="0"/>
          <w:bCs w:val="0"/>
          <w:i w:val="0"/>
          <w:caps w:val="0"/>
          <w:color w:val="auto"/>
          <w:spacing w:val="0"/>
          <w:sz w:val="22"/>
          <w:szCs w:val="22"/>
        </w:rPr>
      </w:pPr>
      <w:r>
        <w:rPr>
          <w:rStyle w:val="6"/>
          <w:rFonts w:hint="default" w:ascii="Bookman Old Style" w:hAnsi="Bookman Old Style" w:eastAsia="sans-serif" w:cs="Bookman Old Style"/>
          <w:b w:val="0"/>
          <w:bCs w:val="0"/>
          <w:i w:val="0"/>
          <w:caps w:val="0"/>
          <w:color w:val="auto"/>
          <w:spacing w:val="0"/>
          <w:sz w:val="22"/>
          <w:szCs w:val="22"/>
          <w:shd w:val="clear" w:fill="FFFFFF"/>
        </w:rPr>
        <w:t xml:space="preserve">Tabel </w:t>
      </w:r>
      <w:r>
        <w:rPr>
          <w:rStyle w:val="6"/>
          <w:rFonts w:hint="default" w:ascii="Bookman Old Style" w:hAnsi="Bookman Old Style" w:eastAsia="sans-serif" w:cs="Bookman Old Style"/>
          <w:b w:val="0"/>
          <w:bCs w:val="0"/>
          <w:i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>2.</w:t>
      </w:r>
      <w:r>
        <w:rPr>
          <w:rStyle w:val="6"/>
          <w:rFonts w:hint="default" w:ascii="Bookman Old Style" w:hAnsi="Bookman Old Style" w:eastAsia="sans-serif" w:cs="Bookman Old Style"/>
          <w:b w:val="0"/>
          <w:bCs w:val="0"/>
          <w:i w:val="0"/>
          <w:caps w:val="0"/>
          <w:color w:val="auto"/>
          <w:spacing w:val="0"/>
          <w:sz w:val="22"/>
          <w:szCs w:val="22"/>
          <w:shd w:val="clear" w:fill="FFFFFF"/>
        </w:rPr>
        <w:t xml:space="preserve"> Antidotum pada </w:t>
      </w:r>
      <w:r>
        <w:rPr>
          <w:rStyle w:val="6"/>
          <w:rFonts w:hint="default" w:ascii="Bookman Old Style" w:hAnsi="Bookman Old Style" w:eastAsia="sans-serif" w:cs="Bookman Old Style"/>
          <w:b w:val="0"/>
          <w:bCs w:val="0"/>
          <w:i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>I</w:t>
      </w:r>
      <w:r>
        <w:rPr>
          <w:rStyle w:val="6"/>
          <w:rFonts w:hint="default" w:ascii="Bookman Old Style" w:hAnsi="Bookman Old Style" w:eastAsia="sans-serif" w:cs="Bookman Old Style"/>
          <w:b w:val="0"/>
          <w:bCs w:val="0"/>
          <w:i w:val="0"/>
          <w:caps w:val="0"/>
          <w:color w:val="auto"/>
          <w:spacing w:val="0"/>
          <w:sz w:val="22"/>
          <w:szCs w:val="22"/>
          <w:shd w:val="clear" w:fill="FFFFFF"/>
        </w:rPr>
        <w:t>ntoksikasi</w:t>
      </w:r>
      <w:r>
        <w:rPr>
          <w:rStyle w:val="6"/>
          <w:rFonts w:hint="default" w:ascii="Bookman Old Style" w:hAnsi="Bookman Old Style" w:eastAsia="sans-serif" w:cs="Bookman Old Style"/>
          <w:b w:val="0"/>
          <w:bCs w:val="0"/>
          <w:i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Bookman Old Style" w:hAnsi="Bookman Old Style" w:eastAsia="sans-serif" w:cs="Bookman Old Style"/>
          <w:i w:val="0"/>
          <w:caps w:val="0"/>
          <w:color w:val="auto"/>
          <w:spacing w:val="0"/>
          <w:sz w:val="22"/>
          <w:szCs w:val="22"/>
          <w:shd w:val="clear" w:fill="FFFFFF"/>
          <w:vertAlign w:val="superscript"/>
          <w:lang w:val="en-US"/>
        </w:rPr>
        <w:t>8</w:t>
      </w:r>
    </w:p>
    <w:tbl>
      <w:tblPr>
        <w:tblStyle w:val="7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6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b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Intoksikasi/Toksin</w:t>
            </w:r>
          </w:p>
        </w:tc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b/>
                <w:bCs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Antidotum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Benzodiazepin</w:t>
            </w:r>
          </w:p>
        </w:tc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Flumazenil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Sianida</w:t>
            </w:r>
          </w:p>
        </w:tc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Amil nitrat, Natrium nitrat, natrium teosulfat, hidroksikobalamin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Kokain, Amfetamin</w:t>
            </w:r>
          </w:p>
        </w:tc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Labetolol atau fentolamin dengan esmolol, metoprolol dan penyekat beta selektif lainnya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Opioid</w:t>
            </w:r>
          </w:p>
        </w:tc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Nalokson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Organofosfat dan karbamat</w:t>
            </w:r>
          </w:p>
        </w:tc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Atrofin dan pralidoksime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Alkohol toksik</w:t>
            </w:r>
          </w:p>
        </w:tc>
        <w:tc>
          <w:tcPr>
            <w:tcW w:w="631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top"/>
              <w:outlineLvl w:val="9"/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Bookman Old Style" w:hAnsi="Bookman Old Style" w:eastAsia="sans-serif" w:cs="Bookman Old Style"/>
                <w:i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Drip etanol, dialisis</w:t>
            </w:r>
          </w:p>
        </w:tc>
      </w:tr>
    </w:tbl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6D9B"/>
    <w:rsid w:val="45972008"/>
    <w:rsid w:val="59A56D9B"/>
    <w:rsid w:val="5FD84F28"/>
    <w:rsid w:val="644F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paragraph" w:styleId="3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2019-05-15T02:48:00Z</dcterms:created>
  <dc:creator>Lenovo</dc:creator>
  <cp:lastModifiedBy>Lenovo</cp:lastModifiedBy>
  <dcterms:modified xsi:type="dcterms:W3CDTF">2019-05-15T02:57:59Z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